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51C3" w14:textId="3661AA6C" w:rsidR="006C5D54" w:rsidRDefault="006C5D54"/>
    <w:p w14:paraId="5BD3B964" w14:textId="647C0818" w:rsidR="00A638CA" w:rsidRDefault="00A638CA"/>
    <w:p w14:paraId="2007491D" w14:textId="41ADCA88" w:rsidR="00A638CA" w:rsidRDefault="00A638CA" w:rsidP="00A638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54F6799" w14:textId="2B76866B" w:rsidR="00A638CA" w:rsidRDefault="00A638CA"/>
    <w:p w14:paraId="7D0F811F" w14:textId="7D1CAC15" w:rsidR="00A638CA" w:rsidRPr="00A638CA" w:rsidRDefault="00A638CA">
      <w:pPr>
        <w:rPr>
          <w:b/>
          <w:bCs/>
          <w:sz w:val="28"/>
          <w:szCs w:val="28"/>
        </w:rPr>
      </w:pPr>
      <w:r w:rsidRPr="00A638CA">
        <w:rPr>
          <w:b/>
          <w:bCs/>
          <w:sz w:val="28"/>
          <w:szCs w:val="28"/>
        </w:rPr>
        <w:t>Introduction d’une demande de subsides</w:t>
      </w:r>
    </w:p>
    <w:p w14:paraId="717780A9" w14:textId="5002AD5F" w:rsidR="00A638CA" w:rsidRDefault="00A638CA">
      <w:pPr>
        <w:rPr>
          <w:b/>
          <w:bCs/>
          <w:sz w:val="28"/>
          <w:szCs w:val="28"/>
          <w:u w:val="single"/>
        </w:rPr>
      </w:pPr>
      <w:r w:rsidRPr="00A638CA">
        <w:rPr>
          <w:b/>
          <w:bCs/>
          <w:sz w:val="28"/>
          <w:szCs w:val="28"/>
          <w:u w:val="single"/>
        </w:rPr>
        <w:t>DOSSIER TECHNIQUE</w:t>
      </w:r>
    </w:p>
    <w:p w14:paraId="11C1E636" w14:textId="56A97125" w:rsidR="00A638CA" w:rsidRDefault="00A638CA">
      <w:pPr>
        <w:rPr>
          <w:b/>
          <w:bCs/>
          <w:sz w:val="28"/>
          <w:szCs w:val="28"/>
          <w:u w:val="single"/>
        </w:rPr>
      </w:pPr>
    </w:p>
    <w:p w14:paraId="3D6675E1" w14:textId="1B014DCB" w:rsidR="00A638CA" w:rsidRDefault="00A638CA">
      <w:pPr>
        <w:rPr>
          <w:sz w:val="24"/>
          <w:szCs w:val="24"/>
        </w:rPr>
      </w:pPr>
      <w:r w:rsidRPr="005E420C">
        <w:rPr>
          <w:b/>
          <w:bCs/>
          <w:sz w:val="24"/>
          <w:szCs w:val="24"/>
        </w:rPr>
        <w:t>Ce dossier technique</w:t>
      </w:r>
      <w:r>
        <w:rPr>
          <w:sz w:val="24"/>
          <w:szCs w:val="24"/>
        </w:rPr>
        <w:t xml:space="preserve"> est composé de :</w:t>
      </w:r>
    </w:p>
    <w:p w14:paraId="1C1231DA" w14:textId="77777777" w:rsidR="005E420C" w:rsidRDefault="005E420C">
      <w:pPr>
        <w:rPr>
          <w:sz w:val="24"/>
          <w:szCs w:val="24"/>
        </w:rPr>
      </w:pPr>
    </w:p>
    <w:p w14:paraId="6A786544" w14:textId="24DF1977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38CA">
        <w:rPr>
          <w:sz w:val="20"/>
          <w:szCs w:val="20"/>
        </w:rPr>
        <w:t>BUDGET GLOBAL ET PRISE EN CHARGE</w:t>
      </w:r>
    </w:p>
    <w:p w14:paraId="1DE0A07B" w14:textId="6D251AE2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38CA">
        <w:rPr>
          <w:sz w:val="20"/>
          <w:szCs w:val="20"/>
        </w:rPr>
        <w:t>Estimation récapitulative</w:t>
      </w:r>
      <w:r w:rsidR="002D5EFC">
        <w:rPr>
          <w:sz w:val="20"/>
          <w:szCs w:val="20"/>
        </w:rPr>
        <w:t xml:space="preserve"> des travaux</w:t>
      </w:r>
    </w:p>
    <w:p w14:paraId="0BEE44A4" w14:textId="1C258348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Estimation détaillée</w:t>
      </w:r>
      <w:r w:rsidR="002D5EFC">
        <w:rPr>
          <w:sz w:val="20"/>
          <w:szCs w:val="20"/>
        </w:rPr>
        <w:t xml:space="preserve"> des travaux</w:t>
      </w:r>
    </w:p>
    <w:p w14:paraId="374E0B67" w14:textId="3E0F33B9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Métré détaillé</w:t>
      </w:r>
      <w:r w:rsidR="002D5EFC">
        <w:rPr>
          <w:sz w:val="20"/>
          <w:szCs w:val="20"/>
        </w:rPr>
        <w:t xml:space="preserve"> des travaux</w:t>
      </w:r>
    </w:p>
    <w:p w14:paraId="2AA02663" w14:textId="513BFF41" w:rsidR="00A638CA" w:rsidRDefault="00A638CA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Répartition des coûts par service</w:t>
      </w:r>
    </w:p>
    <w:p w14:paraId="05BC2FBE" w14:textId="054275C0" w:rsidR="00ED363C" w:rsidRDefault="00ED363C" w:rsidP="00ED363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Résumé HTVA</w:t>
      </w:r>
    </w:p>
    <w:p w14:paraId="2340001A" w14:textId="6BC8E22A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Aménagement des logements familiaux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942.847,35 €</w:t>
      </w:r>
    </w:p>
    <w:p w14:paraId="73D3D23F" w14:textId="19D421C6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Aménagement abri de nuit et accueil de jour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425.281,31 €</w:t>
      </w:r>
    </w:p>
    <w:p w14:paraId="363168C4" w14:textId="524CA85F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Aménagement des locaux communautaires et des bureaux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364.461,38 €</w:t>
      </w:r>
    </w:p>
    <w:p w14:paraId="26B2C4E7" w14:textId="73EA5BB4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Travaux permettant l’accessibilité p.m.r. et évacuation de secours :</w:t>
      </w:r>
      <w:r>
        <w:rPr>
          <w:sz w:val="20"/>
          <w:szCs w:val="20"/>
        </w:rPr>
        <w:tab/>
        <w:t xml:space="preserve">   138.568,80 €</w:t>
      </w:r>
    </w:p>
    <w:p w14:paraId="0819A44A" w14:textId="31DEB7E6" w:rsidR="00ED363C" w:rsidRDefault="00ED363C" w:rsidP="00ED363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Equipement des espaces numériques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11.265,00 €</w:t>
      </w:r>
    </w:p>
    <w:p w14:paraId="20A72413" w14:textId="292FA19A" w:rsidR="00ED363C" w:rsidRDefault="00ED363C" w:rsidP="00ED363C">
      <w:pPr>
        <w:pStyle w:val="Paragraphedeliste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Pour un montant total hors TVA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1.882.423,85 €</w:t>
      </w:r>
    </w:p>
    <w:p w14:paraId="24238D28" w14:textId="63E949AA" w:rsidR="00A638CA" w:rsidRDefault="00A06180" w:rsidP="00A638C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Phasage des travaux</w:t>
      </w:r>
    </w:p>
    <w:p w14:paraId="07BBFAC5" w14:textId="0CAC30AA" w:rsidR="00A06180" w:rsidRDefault="00A06180" w:rsidP="00A06180">
      <w:pPr>
        <w:rPr>
          <w:sz w:val="20"/>
          <w:szCs w:val="20"/>
        </w:rPr>
      </w:pPr>
    </w:p>
    <w:p w14:paraId="44D3B429" w14:textId="4C15093E" w:rsidR="00A06180" w:rsidRDefault="00A06180" w:rsidP="00A06180">
      <w:pPr>
        <w:rPr>
          <w:sz w:val="20"/>
          <w:szCs w:val="20"/>
        </w:rPr>
      </w:pPr>
      <w:r w:rsidRPr="005E420C">
        <w:rPr>
          <w:b/>
          <w:bCs/>
          <w:sz w:val="20"/>
          <w:szCs w:val="20"/>
        </w:rPr>
        <w:t>En annexe</w:t>
      </w:r>
      <w:r>
        <w:rPr>
          <w:sz w:val="20"/>
          <w:szCs w:val="20"/>
        </w:rPr>
        <w:t> :</w:t>
      </w:r>
    </w:p>
    <w:p w14:paraId="5E1075B9" w14:textId="3881311E" w:rsidR="00A06180" w:rsidRDefault="00A06180" w:rsidP="00A06180">
      <w:pPr>
        <w:rPr>
          <w:sz w:val="20"/>
          <w:szCs w:val="20"/>
        </w:rPr>
      </w:pPr>
    </w:p>
    <w:p w14:paraId="4F462FDA" w14:textId="37C2F4AC" w:rsidR="00A06180" w:rsidRDefault="00A06180" w:rsidP="00A0618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Esquisse : les plans des trois niveaux SOUS-SOL, REZ et ETAGE</w:t>
      </w:r>
    </w:p>
    <w:p w14:paraId="4D312DB2" w14:textId="3F0D39CE" w:rsidR="00A06180" w:rsidRDefault="00A06180" w:rsidP="00A0618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L’audit énergétique établi par le bureau ARCHFB, architecte Francesco BELLAZECCA</w:t>
      </w:r>
    </w:p>
    <w:p w14:paraId="796F5BC4" w14:textId="6A44261C" w:rsidR="00A06180" w:rsidRDefault="00A06180" w:rsidP="00A06180">
      <w:pPr>
        <w:rPr>
          <w:sz w:val="20"/>
          <w:szCs w:val="20"/>
        </w:rPr>
      </w:pPr>
    </w:p>
    <w:p w14:paraId="5376E64C" w14:textId="3CCD0C26" w:rsidR="00A06180" w:rsidRDefault="00622958" w:rsidP="00A06180">
      <w:pPr>
        <w:rPr>
          <w:sz w:val="20"/>
          <w:szCs w:val="20"/>
        </w:rPr>
      </w:pPr>
      <w:r>
        <w:rPr>
          <w:sz w:val="20"/>
          <w:szCs w:val="20"/>
        </w:rPr>
        <w:t>Etabli en date du 08/04/2022</w:t>
      </w:r>
    </w:p>
    <w:p w14:paraId="2157F2F6" w14:textId="46108316" w:rsidR="00622958" w:rsidRDefault="00622958" w:rsidP="00A06180">
      <w:pPr>
        <w:rPr>
          <w:sz w:val="20"/>
          <w:szCs w:val="20"/>
        </w:rPr>
      </w:pPr>
    </w:p>
    <w:p w14:paraId="19AA386C" w14:textId="2BB29288" w:rsidR="00622958" w:rsidRPr="00622958" w:rsidRDefault="00622958" w:rsidP="00A06180">
      <w:pPr>
        <w:rPr>
          <w:b/>
          <w:bCs/>
          <w:sz w:val="18"/>
          <w:szCs w:val="18"/>
        </w:rPr>
      </w:pPr>
      <w:r w:rsidRPr="00622958">
        <w:rPr>
          <w:b/>
          <w:bCs/>
          <w:sz w:val="18"/>
          <w:szCs w:val="18"/>
        </w:rPr>
        <w:t>Pr le Triangle asbl</w:t>
      </w:r>
    </w:p>
    <w:p w14:paraId="0281B3EB" w14:textId="7C3546C4" w:rsidR="00622958" w:rsidRPr="00622958" w:rsidRDefault="00622958" w:rsidP="00A06180">
      <w:pPr>
        <w:rPr>
          <w:b/>
          <w:bCs/>
          <w:sz w:val="18"/>
          <w:szCs w:val="18"/>
        </w:rPr>
      </w:pPr>
      <w:r w:rsidRPr="00622958">
        <w:rPr>
          <w:b/>
          <w:bCs/>
          <w:sz w:val="18"/>
          <w:szCs w:val="18"/>
        </w:rPr>
        <w:t>Christian GOBLET, administrateur, Président.</w:t>
      </w:r>
    </w:p>
    <w:sectPr w:rsidR="00622958" w:rsidRPr="00622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2E5D" w14:textId="77777777" w:rsidR="00A638CA" w:rsidRDefault="00A638CA" w:rsidP="00A638CA">
      <w:pPr>
        <w:spacing w:after="0" w:line="240" w:lineRule="auto"/>
      </w:pPr>
      <w:r>
        <w:separator/>
      </w:r>
    </w:p>
  </w:endnote>
  <w:endnote w:type="continuationSeparator" w:id="0">
    <w:p w14:paraId="34919A1D" w14:textId="77777777" w:rsidR="00A638CA" w:rsidRDefault="00A638CA" w:rsidP="00A6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A831" w14:textId="77777777" w:rsidR="004A497D" w:rsidRDefault="004A49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124" w14:textId="77777777" w:rsidR="004A497D" w:rsidRDefault="004A49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5F57" w14:textId="77777777" w:rsidR="004A497D" w:rsidRDefault="004A49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F261" w14:textId="77777777" w:rsidR="00A638CA" w:rsidRDefault="00A638CA" w:rsidP="00A638CA">
      <w:pPr>
        <w:spacing w:after="0" w:line="240" w:lineRule="auto"/>
      </w:pPr>
      <w:r>
        <w:separator/>
      </w:r>
    </w:p>
  </w:footnote>
  <w:footnote w:type="continuationSeparator" w:id="0">
    <w:p w14:paraId="4E53DD29" w14:textId="77777777" w:rsidR="00A638CA" w:rsidRDefault="00A638CA" w:rsidP="00A6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6D1F" w14:textId="77777777" w:rsidR="004A497D" w:rsidRDefault="004A49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599" w14:textId="543AEC9A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,Bold" w:hAnsi="Tahoma,Bold" w:cs="Tahoma,Bold"/>
        <w:b/>
        <w:bCs/>
        <w:sz w:val="18"/>
        <w:szCs w:val="18"/>
      </w:rPr>
    </w:pPr>
    <w:r w:rsidRPr="00622958">
      <w:rPr>
        <w:rFonts w:ascii="Tahoma,Bold" w:hAnsi="Tahoma,Bold" w:cs="Tahoma,Bold"/>
        <w:b/>
        <w:bCs/>
        <w:sz w:val="18"/>
        <w:szCs w:val="18"/>
      </w:rPr>
      <w:t>A.S.B.L. LE TRIANGLE</w:t>
    </w:r>
    <w:r w:rsidRPr="00622958">
      <w:rPr>
        <w:rFonts w:ascii="Tahoma" w:hAnsi="Tahoma" w:cs="Tahoma"/>
        <w:sz w:val="20"/>
        <w:szCs w:val="20"/>
      </w:rPr>
      <w:t xml:space="preserve"> </w:t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  <w:t>Mont-sur-Marchienne, le 08-04-2022.</w:t>
    </w:r>
  </w:p>
  <w:p w14:paraId="42E28B0D" w14:textId="4697B529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Résidence Sociale Le TRIANGLE</w:t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  <w:r w:rsidR="00F4228F">
      <w:rPr>
        <w:rFonts w:ascii="Tahoma" w:hAnsi="Tahoma" w:cs="Tahoma"/>
        <w:sz w:val="18"/>
        <w:szCs w:val="18"/>
      </w:rPr>
      <w:tab/>
    </w:r>
  </w:p>
  <w:p w14:paraId="07FD3B9B" w14:textId="77777777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,BoldItalic" w:hAnsi="Tahoma,BoldItalic" w:cs="Tahoma,BoldItalic"/>
        <w:b/>
        <w:bCs/>
        <w:i/>
        <w:iCs/>
        <w:sz w:val="19"/>
        <w:szCs w:val="19"/>
      </w:rPr>
    </w:pPr>
    <w:r w:rsidRPr="00622958">
      <w:rPr>
        <w:rFonts w:ascii="Tahoma,BoldItalic" w:hAnsi="Tahoma,BoldItalic" w:cs="Tahoma,BoldItalic"/>
        <w:b/>
        <w:bCs/>
        <w:i/>
        <w:iCs/>
        <w:sz w:val="19"/>
        <w:szCs w:val="19"/>
      </w:rPr>
      <w:t>Maison d’Accueil Agréée</w:t>
    </w:r>
  </w:p>
  <w:p w14:paraId="18E46089" w14:textId="77777777" w:rsidR="00622958" w:rsidRPr="00622958" w:rsidRDefault="00622958" w:rsidP="00622958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Rue du Beau Site 28</w:t>
    </w:r>
  </w:p>
  <w:p w14:paraId="1CC84EE8" w14:textId="3BA31414" w:rsidR="004A497D" w:rsidRPr="00622958" w:rsidRDefault="00622958" w:rsidP="004A497D">
    <w:pPr>
      <w:pStyle w:val="En-tte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6032 MONT-SUR-MARCHIENNE</w:t>
    </w:r>
  </w:p>
  <w:p w14:paraId="6BF985D8" w14:textId="1126A9ED" w:rsidR="00A638CA" w:rsidRDefault="00A638CA" w:rsidP="00A638CA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07E9" w14:textId="77777777" w:rsidR="004A497D" w:rsidRDefault="004A49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3B1"/>
    <w:multiLevelType w:val="hybridMultilevel"/>
    <w:tmpl w:val="4080BED0"/>
    <w:lvl w:ilvl="0" w:tplc="37867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148F9"/>
    <w:multiLevelType w:val="hybridMultilevel"/>
    <w:tmpl w:val="2C9CA698"/>
    <w:lvl w:ilvl="0" w:tplc="F034A1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6C2D"/>
    <w:multiLevelType w:val="hybridMultilevel"/>
    <w:tmpl w:val="73CCEBA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1878282">
    <w:abstractNumId w:val="1"/>
  </w:num>
  <w:num w:numId="2" w16cid:durableId="1263534680">
    <w:abstractNumId w:val="0"/>
  </w:num>
  <w:num w:numId="3" w16cid:durableId="175612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5"/>
    <w:rsid w:val="002D5EFC"/>
    <w:rsid w:val="003A14F5"/>
    <w:rsid w:val="004A497D"/>
    <w:rsid w:val="005E420C"/>
    <w:rsid w:val="00622958"/>
    <w:rsid w:val="00624A34"/>
    <w:rsid w:val="006C5D54"/>
    <w:rsid w:val="00A06180"/>
    <w:rsid w:val="00A638CA"/>
    <w:rsid w:val="00D407A6"/>
    <w:rsid w:val="00ED363C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B90C"/>
  <w15:chartTrackingRefBased/>
  <w15:docId w15:val="{D8FACEAF-87F9-4445-BEE7-B1F1A6C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8C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A6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8CA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A6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9</cp:revision>
  <cp:lastPrinted>2022-04-08T14:29:00Z</cp:lastPrinted>
  <dcterms:created xsi:type="dcterms:W3CDTF">2022-04-08T13:48:00Z</dcterms:created>
  <dcterms:modified xsi:type="dcterms:W3CDTF">2022-05-13T07:59:00Z</dcterms:modified>
</cp:coreProperties>
</file>